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Verdana" w:hAnsi="Verdana" w:eastAsia="华文行楷"/>
          <w:bCs/>
          <w:color w:val="FF0000"/>
          <w:sz w:val="150"/>
          <w:szCs w:val="150"/>
        </w:rPr>
      </w:pPr>
      <w:r>
        <w:rPr>
          <w:rFonts w:hint="eastAsia" w:ascii="Verdana" w:hAnsi="Verdana" w:eastAsia="华文行楷"/>
          <w:bCs/>
          <w:color w:val="FF0000"/>
          <w:sz w:val="150"/>
          <w:szCs w:val="150"/>
        </w:rPr>
        <w:t>教学简报</w:t>
      </w:r>
    </w:p>
    <w:p>
      <w:pPr>
        <w:spacing w:line="360" w:lineRule="auto"/>
        <w:jc w:val="center"/>
        <w:outlineLvl w:val="0"/>
        <w:rPr>
          <w:rFonts w:ascii="新宋体" w:hAnsi="新宋体" w:eastAsia="新宋体"/>
          <w:bCs/>
          <w:color w:val="000000"/>
          <w:sz w:val="32"/>
          <w:szCs w:val="32"/>
        </w:rPr>
      </w:pPr>
      <w:r>
        <w:rPr>
          <w:rFonts w:hint="eastAsia" w:ascii="新宋体" w:hAnsi="新宋体" w:eastAsia="新宋体"/>
          <w:bCs/>
          <w:color w:val="000000"/>
          <w:sz w:val="32"/>
          <w:szCs w:val="32"/>
        </w:rPr>
        <w:t>20</w:t>
      </w:r>
      <w:r>
        <w:rPr>
          <w:rFonts w:ascii="新宋体" w:hAnsi="新宋体" w:eastAsia="新宋体"/>
          <w:bCs/>
          <w:color w:val="000000"/>
          <w:sz w:val="32"/>
          <w:szCs w:val="32"/>
        </w:rPr>
        <w:t>22</w:t>
      </w:r>
      <w:r>
        <w:rPr>
          <w:rFonts w:hint="eastAsia" w:ascii="新宋体" w:hAnsi="新宋体" w:eastAsia="新宋体"/>
          <w:bCs/>
          <w:color w:val="000000"/>
          <w:sz w:val="32"/>
          <w:szCs w:val="32"/>
        </w:rPr>
        <w:t>年  第</w:t>
      </w:r>
      <w:r>
        <w:rPr>
          <w:rFonts w:ascii="新宋体" w:hAnsi="新宋体" w:eastAsia="新宋体"/>
          <w:bCs/>
          <w:color w:val="000000"/>
          <w:sz w:val="32"/>
          <w:szCs w:val="32"/>
        </w:rPr>
        <w:t>20</w:t>
      </w:r>
      <w:r>
        <w:rPr>
          <w:rFonts w:hint="eastAsia" w:ascii="新宋体" w:hAnsi="新宋体" w:eastAsia="新宋体"/>
          <w:bCs/>
          <w:color w:val="000000"/>
          <w:sz w:val="32"/>
          <w:szCs w:val="32"/>
        </w:rPr>
        <w:t>期</w:t>
      </w:r>
    </w:p>
    <w:p>
      <w:pPr>
        <w:spacing w:line="360" w:lineRule="auto"/>
        <w:jc w:val="center"/>
        <w:outlineLvl w:val="0"/>
        <w:rPr>
          <w:rFonts w:ascii="新宋体" w:hAnsi="新宋体" w:eastAsia="新宋体"/>
          <w:bCs/>
          <w:color w:val="000000"/>
          <w:sz w:val="32"/>
          <w:szCs w:val="32"/>
        </w:rPr>
      </w:pPr>
      <w:r>
        <w:rPr>
          <w:rFonts w:hint="eastAsia" w:ascii="新宋体" w:hAnsi="新宋体" w:eastAsia="新宋体"/>
          <w:bCs/>
          <w:color w:val="000000"/>
          <w:sz w:val="32"/>
          <w:szCs w:val="32"/>
        </w:rPr>
        <w:t>总第</w:t>
      </w:r>
      <w:r>
        <w:rPr>
          <w:rFonts w:ascii="新宋体" w:hAnsi="新宋体" w:eastAsia="新宋体"/>
          <w:bCs/>
          <w:color w:val="000000"/>
          <w:sz w:val="32"/>
          <w:szCs w:val="32"/>
        </w:rPr>
        <w:t>446</w:t>
      </w:r>
      <w:r>
        <w:rPr>
          <w:rFonts w:hint="eastAsia" w:ascii="新宋体" w:hAnsi="新宋体" w:eastAsia="新宋体"/>
          <w:bCs/>
          <w:color w:val="000000"/>
          <w:sz w:val="32"/>
          <w:szCs w:val="32"/>
        </w:rPr>
        <w:t>期</w:t>
      </w:r>
    </w:p>
    <w:p>
      <w:pPr>
        <w:jc w:val="center"/>
        <w:outlineLvl w:val="0"/>
        <w:rPr>
          <w:rFonts w:ascii="新宋体" w:hAnsi="新宋体" w:eastAsia="新宋体"/>
          <w:bCs/>
          <w:color w:val="000000"/>
          <w:sz w:val="32"/>
          <w:szCs w:val="32"/>
        </w:rPr>
      </w:pPr>
      <w:r>
        <w:rPr>
          <w:rFonts w:hint="eastAsia" w:ascii="新宋体" w:hAnsi="新宋体" w:eastAsia="新宋体"/>
          <w:bCs/>
          <w:color w:val="000000"/>
          <w:sz w:val="32"/>
          <w:szCs w:val="32"/>
        </w:rPr>
        <w:t>鲁东大学教务处              二〇二二年十月十一日</w:t>
      </w:r>
    </w:p>
    <w:p>
      <w:pPr>
        <w:spacing w:line="240" w:lineRule="exact"/>
        <w:jc w:val="left"/>
        <w:rPr>
          <w:rFonts w:ascii="Times New Roman" w:hAnsi="Times New Roman" w:eastAsia="宋体"/>
          <w:b/>
          <w:color w:val="FF0000"/>
          <w:sz w:val="28"/>
          <w:szCs w:val="28"/>
          <w:u w:val="single"/>
        </w:rPr>
      </w:pPr>
      <w:r>
        <w:rPr>
          <w:b/>
          <w:color w:val="FF0000"/>
          <w:sz w:val="28"/>
          <w:szCs w:val="28"/>
          <w:u w:val="single"/>
        </w:rPr>
        <w:t xml:space="preserve">                                                           </w:t>
      </w:r>
    </w:p>
    <w:p>
      <w:pPr>
        <w:spacing w:line="240" w:lineRule="exact"/>
        <w:jc w:val="center"/>
        <w:rPr>
          <w:rFonts w:ascii="方正小标宋简体" w:eastAsia="方正小标宋简体"/>
          <w:sz w:val="36"/>
          <w:szCs w:val="36"/>
        </w:rPr>
      </w:pPr>
    </w:p>
    <w:p>
      <w:pPr>
        <w:jc w:val="center"/>
        <w:rPr>
          <w:rFonts w:ascii="方正小标宋简体" w:eastAsia="方正小标宋简体"/>
          <w:sz w:val="36"/>
          <w:szCs w:val="36"/>
        </w:rPr>
      </w:pPr>
      <w:r>
        <w:rPr>
          <w:rFonts w:hint="eastAsia" w:ascii="方正小标宋简体" w:eastAsia="方正小标宋简体"/>
          <w:sz w:val="36"/>
          <w:szCs w:val="36"/>
        </w:rPr>
        <w:t>关于公布 2022年度在线课程建设立项名单的通知</w:t>
      </w:r>
    </w:p>
    <w:p>
      <w:pPr>
        <w:spacing w:line="240" w:lineRule="exact"/>
        <w:rPr>
          <w:rFonts w:ascii="仿宋_GB2312" w:eastAsia="仿宋_GB2312"/>
          <w:sz w:val="30"/>
          <w:szCs w:val="30"/>
        </w:rPr>
      </w:pPr>
    </w:p>
    <w:p>
      <w:pPr>
        <w:spacing w:line="520" w:lineRule="exact"/>
        <w:rPr>
          <w:rFonts w:ascii="仿宋_GB2312" w:eastAsia="仿宋_GB2312"/>
          <w:sz w:val="30"/>
          <w:szCs w:val="30"/>
        </w:rPr>
      </w:pPr>
      <w:r>
        <w:rPr>
          <w:rFonts w:hint="eastAsia" w:ascii="仿宋_GB2312" w:eastAsia="仿宋_GB2312"/>
          <w:sz w:val="30"/>
          <w:szCs w:val="30"/>
        </w:rPr>
        <w:t xml:space="preserve">各学院： </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 xml:space="preserve">根据《关于开展 2022 年在线开放课程建设工作的通知》 （鲁大教字〔2022〕82 号）要求，教务处组织开展了 2022 年在线课程建设申报工作，经教师申报、学院审核推荐、学校评审认定，2022 年共立项建设 21 门在线课程。现将名单予以公示，详见附件。 </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请各课程负责人及团队成员根据建课计划，按照学校安排，积极与第三方拍摄公司配合，认真开展在线课程建设，并在2023年</w:t>
      </w:r>
      <w:r>
        <w:rPr>
          <w:rFonts w:ascii="仿宋_GB2312" w:eastAsia="仿宋_GB2312"/>
          <w:sz w:val="30"/>
          <w:szCs w:val="30"/>
        </w:rPr>
        <w:t>7</w:t>
      </w:r>
      <w:r>
        <w:rPr>
          <w:rFonts w:hint="eastAsia" w:ascii="仿宋_GB2312" w:eastAsia="仿宋_GB2312"/>
          <w:sz w:val="30"/>
          <w:szCs w:val="30"/>
        </w:rPr>
        <w:t xml:space="preserve">月之前完成各类教学资源的建设并上线学校合作的在线开放课程平台运行，逾期未建设完毕且无正当理由，学校收回资助，重新立项。请各学院高度重视在线课程建设工作，加强课程建设管理，组织和协助课程负责人及课程团队 按时保质保量完成在线课程建设任务。 </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 xml:space="preserve">附件：2022年在线课程建设立项名单 </w:t>
      </w:r>
    </w:p>
    <w:p>
      <w:pPr>
        <w:spacing w:line="520" w:lineRule="exact"/>
        <w:ind w:firstLine="600" w:firstLineChars="200"/>
        <w:jc w:val="right"/>
        <w:rPr>
          <w:rFonts w:ascii="仿宋_GB2312" w:eastAsia="仿宋_GB2312"/>
          <w:sz w:val="30"/>
          <w:szCs w:val="30"/>
        </w:rPr>
      </w:pPr>
    </w:p>
    <w:p>
      <w:pPr>
        <w:spacing w:line="520" w:lineRule="exact"/>
        <w:ind w:right="900" w:firstLine="600" w:firstLineChars="200"/>
        <w:jc w:val="right"/>
        <w:rPr>
          <w:rFonts w:ascii="仿宋_GB2312" w:eastAsia="仿宋_GB2312"/>
          <w:sz w:val="30"/>
          <w:szCs w:val="30"/>
        </w:rPr>
      </w:pPr>
      <w:r>
        <w:rPr>
          <w:rFonts w:hint="eastAsia" w:ascii="仿宋_GB2312" w:eastAsia="仿宋_GB2312"/>
          <w:sz w:val="30"/>
          <w:szCs w:val="30"/>
        </w:rPr>
        <w:t>教务处</w:t>
      </w:r>
    </w:p>
    <w:p>
      <w:pPr>
        <w:spacing w:line="520" w:lineRule="exact"/>
        <w:ind w:firstLine="600" w:firstLineChars="200"/>
        <w:jc w:val="right"/>
        <w:rPr>
          <w:rFonts w:ascii="仿宋_GB2312" w:eastAsia="仿宋_GB2312"/>
          <w:sz w:val="30"/>
          <w:szCs w:val="30"/>
        </w:rPr>
      </w:pPr>
      <w:r>
        <w:rPr>
          <w:rFonts w:hint="eastAsia" w:ascii="仿宋_GB2312" w:eastAsia="仿宋_GB2312"/>
          <w:sz w:val="30"/>
          <w:szCs w:val="30"/>
        </w:rPr>
        <w:t xml:space="preserve"> 2022年 10 月11日</w:t>
      </w:r>
    </w:p>
    <w:p>
      <w:pPr>
        <w:jc w:val="left"/>
        <w:rPr>
          <w:rFonts w:ascii="仿宋_GB2312" w:eastAsia="仿宋_GB2312"/>
          <w:sz w:val="28"/>
          <w:szCs w:val="28"/>
        </w:rPr>
      </w:pPr>
      <w:r>
        <w:rPr>
          <w:rFonts w:hint="eastAsia" w:ascii="仿宋_GB2312" w:eastAsia="仿宋_GB2312"/>
          <w:sz w:val="28"/>
          <w:szCs w:val="28"/>
        </w:rPr>
        <w:t>附件：</w:t>
      </w:r>
    </w:p>
    <w:p>
      <w:pPr>
        <w:jc w:val="center"/>
        <w:rPr>
          <w:rFonts w:ascii="黑体" w:hAnsi="黑体" w:eastAsia="黑体"/>
          <w:sz w:val="28"/>
          <w:szCs w:val="28"/>
        </w:rPr>
      </w:pPr>
      <w:r>
        <w:rPr>
          <w:rFonts w:hint="eastAsia" w:ascii="黑体" w:hAnsi="黑体" w:eastAsia="黑体"/>
          <w:sz w:val="28"/>
          <w:szCs w:val="28"/>
        </w:rPr>
        <w:t>2022年度线上课程建设立项名单</w:t>
      </w:r>
    </w:p>
    <w:tbl>
      <w:tblPr>
        <w:tblStyle w:val="5"/>
        <w:tblW w:w="8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2938"/>
        <w:gridCol w:w="1371"/>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编号</w:t>
            </w:r>
          </w:p>
        </w:tc>
        <w:tc>
          <w:tcPr>
            <w:tcW w:w="2938" w:type="dxa"/>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课程名称</w:t>
            </w:r>
          </w:p>
        </w:tc>
        <w:tc>
          <w:tcPr>
            <w:tcW w:w="1371" w:type="dxa"/>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课程负责人</w:t>
            </w:r>
          </w:p>
        </w:tc>
        <w:tc>
          <w:tcPr>
            <w:tcW w:w="2249" w:type="dxa"/>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widowControl/>
              <w:jc w:val="center"/>
              <w:rPr>
                <w:sz w:val="20"/>
                <w:szCs w:val="20"/>
              </w:rPr>
            </w:pPr>
            <w:r>
              <w:rPr>
                <w:rFonts w:hint="eastAsia"/>
                <w:sz w:val="20"/>
                <w:szCs w:val="20"/>
              </w:rPr>
              <w:t>XK</w:t>
            </w:r>
            <w:r>
              <w:rPr>
                <w:rFonts w:hint="eastAsia"/>
                <w:sz w:val="20"/>
                <w:szCs w:val="20"/>
                <w:lang w:val="en-US" w:eastAsia="zh-CN"/>
              </w:rPr>
              <w:t xml:space="preserve"> </w:t>
            </w:r>
            <w:r>
              <w:rPr>
                <w:rFonts w:hint="eastAsia"/>
                <w:sz w:val="20"/>
                <w:szCs w:val="20"/>
              </w:rPr>
              <w:t>20221001</w:t>
            </w:r>
          </w:p>
        </w:tc>
        <w:tc>
          <w:tcPr>
            <w:tcW w:w="2938" w:type="dxa"/>
            <w:shd w:val="clear" w:color="auto" w:fill="auto"/>
            <w:vAlign w:val="center"/>
          </w:tcPr>
          <w:p>
            <w:pPr>
              <w:widowControl/>
              <w:jc w:val="center"/>
              <w:rPr>
                <w:sz w:val="20"/>
                <w:szCs w:val="20"/>
              </w:rPr>
            </w:pPr>
            <w:r>
              <w:rPr>
                <w:rFonts w:hint="eastAsia"/>
                <w:sz w:val="20"/>
                <w:szCs w:val="20"/>
              </w:rPr>
              <w:t>工业机器人</w:t>
            </w:r>
          </w:p>
        </w:tc>
        <w:tc>
          <w:tcPr>
            <w:tcW w:w="1371" w:type="dxa"/>
            <w:shd w:val="clear" w:color="auto" w:fill="auto"/>
            <w:vAlign w:val="center"/>
          </w:tcPr>
          <w:p>
            <w:pPr>
              <w:jc w:val="center"/>
              <w:rPr>
                <w:sz w:val="20"/>
                <w:szCs w:val="20"/>
              </w:rPr>
            </w:pPr>
            <w:r>
              <w:rPr>
                <w:rFonts w:hint="eastAsia"/>
                <w:sz w:val="20"/>
                <w:szCs w:val="20"/>
              </w:rPr>
              <w:t>阎宏伟</w:t>
            </w:r>
          </w:p>
        </w:tc>
        <w:tc>
          <w:tcPr>
            <w:tcW w:w="2249" w:type="dxa"/>
            <w:shd w:val="clear" w:color="auto" w:fill="auto"/>
            <w:vAlign w:val="center"/>
          </w:tcPr>
          <w:p>
            <w:pPr>
              <w:jc w:val="center"/>
              <w:rPr>
                <w:sz w:val="20"/>
                <w:szCs w:val="20"/>
              </w:rPr>
            </w:pPr>
            <w:r>
              <w:rPr>
                <w:rFonts w:hint="eastAsia"/>
                <w:sz w:val="20"/>
                <w:szCs w:val="20"/>
              </w:rPr>
              <w:t>交通学院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widowControl/>
              <w:jc w:val="center"/>
              <w:rPr>
                <w:sz w:val="20"/>
                <w:szCs w:val="20"/>
              </w:rPr>
            </w:pPr>
            <w:bookmarkStart w:id="0" w:name="_GoBack"/>
            <w:bookmarkEnd w:id="0"/>
            <w:r>
              <w:rPr>
                <w:rFonts w:hint="eastAsia"/>
                <w:sz w:val="20"/>
                <w:szCs w:val="20"/>
              </w:rPr>
              <w:t xml:space="preserve">XK </w:t>
            </w:r>
            <w:r>
              <w:rPr>
                <w:sz w:val="20"/>
                <w:szCs w:val="20"/>
              </w:rPr>
              <w:t>2</w:t>
            </w:r>
            <w:r>
              <w:rPr>
                <w:rFonts w:hint="eastAsia"/>
                <w:sz w:val="20"/>
                <w:szCs w:val="20"/>
              </w:rPr>
              <w:t>0221002</w:t>
            </w:r>
          </w:p>
        </w:tc>
        <w:tc>
          <w:tcPr>
            <w:tcW w:w="2938" w:type="dxa"/>
            <w:shd w:val="clear" w:color="auto" w:fill="auto"/>
            <w:vAlign w:val="center"/>
          </w:tcPr>
          <w:p>
            <w:pPr>
              <w:jc w:val="center"/>
              <w:rPr>
                <w:sz w:val="20"/>
                <w:szCs w:val="20"/>
              </w:rPr>
            </w:pPr>
            <w:r>
              <w:rPr>
                <w:rFonts w:hint="eastAsia"/>
                <w:sz w:val="20"/>
                <w:szCs w:val="20"/>
              </w:rPr>
              <w:t>普通心理学</w:t>
            </w:r>
          </w:p>
        </w:tc>
        <w:tc>
          <w:tcPr>
            <w:tcW w:w="1371" w:type="dxa"/>
            <w:shd w:val="clear" w:color="auto" w:fill="auto"/>
            <w:vAlign w:val="center"/>
          </w:tcPr>
          <w:p>
            <w:pPr>
              <w:jc w:val="center"/>
              <w:rPr>
                <w:sz w:val="20"/>
                <w:szCs w:val="20"/>
              </w:rPr>
            </w:pPr>
            <w:r>
              <w:rPr>
                <w:rFonts w:hint="eastAsia"/>
                <w:sz w:val="20"/>
                <w:szCs w:val="20"/>
              </w:rPr>
              <w:t>王素霞</w:t>
            </w:r>
          </w:p>
        </w:tc>
        <w:tc>
          <w:tcPr>
            <w:tcW w:w="2249" w:type="dxa"/>
            <w:shd w:val="clear" w:color="auto" w:fill="auto"/>
            <w:vAlign w:val="center"/>
          </w:tcPr>
          <w:p>
            <w:pPr>
              <w:jc w:val="center"/>
              <w:rPr>
                <w:sz w:val="20"/>
                <w:szCs w:val="20"/>
              </w:rPr>
            </w:pPr>
            <w:r>
              <w:rPr>
                <w:rFonts w:hint="eastAsia"/>
                <w:sz w:val="20"/>
                <w:szCs w:val="20"/>
              </w:rPr>
              <w:t>教师教育学院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jc w:val="center"/>
              <w:rPr>
                <w:sz w:val="20"/>
                <w:szCs w:val="20"/>
              </w:rPr>
            </w:pPr>
            <w:r>
              <w:rPr>
                <w:rFonts w:hint="eastAsia"/>
                <w:sz w:val="20"/>
                <w:szCs w:val="20"/>
              </w:rPr>
              <w:t>XK 20221003</w:t>
            </w:r>
          </w:p>
        </w:tc>
        <w:tc>
          <w:tcPr>
            <w:tcW w:w="2938" w:type="dxa"/>
            <w:shd w:val="clear" w:color="auto" w:fill="auto"/>
            <w:vAlign w:val="center"/>
          </w:tcPr>
          <w:p>
            <w:pPr>
              <w:jc w:val="center"/>
              <w:rPr>
                <w:sz w:val="20"/>
                <w:szCs w:val="20"/>
              </w:rPr>
            </w:pPr>
            <w:r>
              <w:rPr>
                <w:rFonts w:hint="eastAsia"/>
                <w:sz w:val="20"/>
                <w:szCs w:val="20"/>
              </w:rPr>
              <w:t>发展心理学</w:t>
            </w:r>
          </w:p>
        </w:tc>
        <w:tc>
          <w:tcPr>
            <w:tcW w:w="1371" w:type="dxa"/>
            <w:shd w:val="clear" w:color="auto" w:fill="auto"/>
            <w:vAlign w:val="center"/>
          </w:tcPr>
          <w:p>
            <w:pPr>
              <w:jc w:val="center"/>
              <w:rPr>
                <w:sz w:val="20"/>
                <w:szCs w:val="20"/>
              </w:rPr>
            </w:pPr>
            <w:r>
              <w:rPr>
                <w:rFonts w:hint="eastAsia"/>
                <w:sz w:val="20"/>
                <w:szCs w:val="20"/>
              </w:rPr>
              <w:t>张美峰</w:t>
            </w:r>
          </w:p>
        </w:tc>
        <w:tc>
          <w:tcPr>
            <w:tcW w:w="2249" w:type="dxa"/>
            <w:shd w:val="clear" w:color="auto" w:fill="auto"/>
            <w:vAlign w:val="center"/>
          </w:tcPr>
          <w:p>
            <w:pPr>
              <w:jc w:val="center"/>
              <w:rPr>
                <w:sz w:val="20"/>
                <w:szCs w:val="20"/>
              </w:rPr>
            </w:pPr>
            <w:r>
              <w:rPr>
                <w:rFonts w:hint="eastAsia"/>
                <w:sz w:val="20"/>
                <w:szCs w:val="20"/>
              </w:rPr>
              <w:t>教育科学学院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jc w:val="center"/>
              <w:rPr>
                <w:sz w:val="20"/>
                <w:szCs w:val="20"/>
              </w:rPr>
            </w:pPr>
            <w:r>
              <w:rPr>
                <w:rFonts w:hint="eastAsia"/>
                <w:sz w:val="20"/>
                <w:szCs w:val="20"/>
              </w:rPr>
              <w:t>XK 20221004</w:t>
            </w:r>
          </w:p>
        </w:tc>
        <w:tc>
          <w:tcPr>
            <w:tcW w:w="2938" w:type="dxa"/>
            <w:shd w:val="clear" w:color="auto" w:fill="auto"/>
            <w:vAlign w:val="center"/>
          </w:tcPr>
          <w:p>
            <w:pPr>
              <w:jc w:val="center"/>
              <w:rPr>
                <w:sz w:val="20"/>
                <w:szCs w:val="20"/>
              </w:rPr>
            </w:pPr>
            <w:r>
              <w:rPr>
                <w:rFonts w:hint="eastAsia"/>
                <w:sz w:val="20"/>
                <w:szCs w:val="20"/>
              </w:rPr>
              <w:t>食用菌育种学</w:t>
            </w:r>
          </w:p>
        </w:tc>
        <w:tc>
          <w:tcPr>
            <w:tcW w:w="1371" w:type="dxa"/>
            <w:shd w:val="clear" w:color="auto" w:fill="auto"/>
            <w:vAlign w:val="center"/>
          </w:tcPr>
          <w:p>
            <w:pPr>
              <w:jc w:val="center"/>
              <w:rPr>
                <w:sz w:val="20"/>
                <w:szCs w:val="20"/>
              </w:rPr>
            </w:pPr>
            <w:r>
              <w:rPr>
                <w:rFonts w:hint="eastAsia"/>
                <w:sz w:val="20"/>
                <w:szCs w:val="20"/>
              </w:rPr>
              <w:t>李维焕</w:t>
            </w:r>
          </w:p>
        </w:tc>
        <w:tc>
          <w:tcPr>
            <w:tcW w:w="2249" w:type="dxa"/>
            <w:shd w:val="clear" w:color="auto" w:fill="auto"/>
            <w:vAlign w:val="center"/>
          </w:tcPr>
          <w:p>
            <w:pPr>
              <w:jc w:val="center"/>
              <w:rPr>
                <w:sz w:val="20"/>
                <w:szCs w:val="20"/>
              </w:rPr>
            </w:pPr>
            <w:r>
              <w:rPr>
                <w:rFonts w:hint="eastAsia"/>
                <w:sz w:val="20"/>
                <w:szCs w:val="20"/>
              </w:rPr>
              <w:t>农学院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jc w:val="center"/>
              <w:rPr>
                <w:sz w:val="20"/>
                <w:szCs w:val="20"/>
              </w:rPr>
            </w:pPr>
            <w:r>
              <w:rPr>
                <w:rFonts w:hint="eastAsia"/>
                <w:sz w:val="20"/>
                <w:szCs w:val="20"/>
              </w:rPr>
              <w:t>XK 20221005</w:t>
            </w:r>
          </w:p>
        </w:tc>
        <w:tc>
          <w:tcPr>
            <w:tcW w:w="2938" w:type="dxa"/>
            <w:shd w:val="clear" w:color="auto" w:fill="auto"/>
            <w:vAlign w:val="center"/>
          </w:tcPr>
          <w:p>
            <w:pPr>
              <w:jc w:val="center"/>
              <w:rPr>
                <w:sz w:val="20"/>
                <w:szCs w:val="20"/>
              </w:rPr>
            </w:pPr>
            <w:r>
              <w:rPr>
                <w:rFonts w:hint="eastAsia"/>
                <w:sz w:val="20"/>
                <w:szCs w:val="20"/>
              </w:rPr>
              <w:t>水产动物组织胚胎学</w:t>
            </w:r>
          </w:p>
        </w:tc>
        <w:tc>
          <w:tcPr>
            <w:tcW w:w="1371" w:type="dxa"/>
            <w:shd w:val="clear" w:color="auto" w:fill="auto"/>
            <w:vAlign w:val="center"/>
          </w:tcPr>
          <w:p>
            <w:pPr>
              <w:jc w:val="center"/>
              <w:rPr>
                <w:sz w:val="20"/>
                <w:szCs w:val="20"/>
              </w:rPr>
            </w:pPr>
            <w:r>
              <w:rPr>
                <w:rFonts w:hint="eastAsia"/>
                <w:sz w:val="20"/>
                <w:szCs w:val="20"/>
              </w:rPr>
              <w:t>张美溦</w:t>
            </w:r>
          </w:p>
        </w:tc>
        <w:tc>
          <w:tcPr>
            <w:tcW w:w="2249" w:type="dxa"/>
            <w:shd w:val="clear" w:color="auto" w:fill="auto"/>
            <w:vAlign w:val="center"/>
          </w:tcPr>
          <w:p>
            <w:pPr>
              <w:jc w:val="center"/>
              <w:rPr>
                <w:sz w:val="20"/>
                <w:szCs w:val="20"/>
              </w:rPr>
            </w:pPr>
            <w:r>
              <w:rPr>
                <w:rFonts w:hint="eastAsia"/>
                <w:sz w:val="20"/>
                <w:szCs w:val="20"/>
              </w:rPr>
              <w:t>农学院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jc w:val="center"/>
              <w:rPr>
                <w:sz w:val="20"/>
                <w:szCs w:val="20"/>
              </w:rPr>
            </w:pPr>
            <w:r>
              <w:rPr>
                <w:rFonts w:hint="eastAsia"/>
                <w:sz w:val="20"/>
                <w:szCs w:val="20"/>
              </w:rPr>
              <w:t>XK 20221006</w:t>
            </w:r>
          </w:p>
        </w:tc>
        <w:tc>
          <w:tcPr>
            <w:tcW w:w="2938" w:type="dxa"/>
            <w:shd w:val="clear" w:color="auto" w:fill="auto"/>
            <w:vAlign w:val="center"/>
          </w:tcPr>
          <w:p>
            <w:pPr>
              <w:jc w:val="center"/>
              <w:rPr>
                <w:sz w:val="20"/>
                <w:szCs w:val="20"/>
              </w:rPr>
            </w:pPr>
            <w:r>
              <w:rPr>
                <w:rFonts w:hint="eastAsia"/>
                <w:sz w:val="20"/>
                <w:szCs w:val="20"/>
              </w:rPr>
              <w:t>经济学说史</w:t>
            </w:r>
          </w:p>
        </w:tc>
        <w:tc>
          <w:tcPr>
            <w:tcW w:w="1371" w:type="dxa"/>
            <w:shd w:val="clear" w:color="auto" w:fill="auto"/>
            <w:vAlign w:val="center"/>
          </w:tcPr>
          <w:p>
            <w:pPr>
              <w:jc w:val="center"/>
              <w:rPr>
                <w:sz w:val="20"/>
                <w:szCs w:val="20"/>
              </w:rPr>
            </w:pPr>
            <w:r>
              <w:rPr>
                <w:rFonts w:hint="eastAsia"/>
                <w:sz w:val="20"/>
                <w:szCs w:val="20"/>
              </w:rPr>
              <w:t>朱金霞</w:t>
            </w:r>
          </w:p>
        </w:tc>
        <w:tc>
          <w:tcPr>
            <w:tcW w:w="2249" w:type="dxa"/>
            <w:shd w:val="clear" w:color="auto" w:fill="auto"/>
            <w:vAlign w:val="center"/>
          </w:tcPr>
          <w:p>
            <w:pPr>
              <w:jc w:val="center"/>
              <w:rPr>
                <w:sz w:val="20"/>
                <w:szCs w:val="20"/>
              </w:rPr>
            </w:pPr>
            <w:r>
              <w:rPr>
                <w:rFonts w:hint="eastAsia"/>
                <w:sz w:val="20"/>
                <w:szCs w:val="20"/>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jc w:val="center"/>
              <w:rPr>
                <w:sz w:val="20"/>
                <w:szCs w:val="20"/>
              </w:rPr>
            </w:pPr>
            <w:r>
              <w:rPr>
                <w:rFonts w:hint="eastAsia"/>
                <w:sz w:val="20"/>
                <w:szCs w:val="20"/>
              </w:rPr>
              <w:t>XK 20221007</w:t>
            </w:r>
          </w:p>
        </w:tc>
        <w:tc>
          <w:tcPr>
            <w:tcW w:w="2938" w:type="dxa"/>
            <w:shd w:val="clear" w:color="auto" w:fill="auto"/>
            <w:vAlign w:val="center"/>
          </w:tcPr>
          <w:p>
            <w:pPr>
              <w:jc w:val="center"/>
              <w:rPr>
                <w:sz w:val="20"/>
                <w:szCs w:val="20"/>
              </w:rPr>
            </w:pPr>
            <w:r>
              <w:rPr>
                <w:rFonts w:hint="eastAsia"/>
                <w:sz w:val="20"/>
                <w:szCs w:val="20"/>
              </w:rPr>
              <w:t>中国传统饮食文化</w:t>
            </w:r>
          </w:p>
        </w:tc>
        <w:tc>
          <w:tcPr>
            <w:tcW w:w="1371" w:type="dxa"/>
            <w:shd w:val="clear" w:color="auto" w:fill="auto"/>
            <w:vAlign w:val="center"/>
          </w:tcPr>
          <w:p>
            <w:pPr>
              <w:jc w:val="center"/>
              <w:rPr>
                <w:sz w:val="20"/>
                <w:szCs w:val="20"/>
              </w:rPr>
            </w:pPr>
            <w:r>
              <w:rPr>
                <w:rFonts w:hint="eastAsia"/>
                <w:sz w:val="20"/>
                <w:szCs w:val="20"/>
              </w:rPr>
              <w:t>李凡</w:t>
            </w:r>
          </w:p>
        </w:tc>
        <w:tc>
          <w:tcPr>
            <w:tcW w:w="2249" w:type="dxa"/>
            <w:shd w:val="clear" w:color="auto" w:fill="auto"/>
            <w:vAlign w:val="center"/>
          </w:tcPr>
          <w:p>
            <w:pPr>
              <w:jc w:val="center"/>
              <w:rPr>
                <w:sz w:val="20"/>
                <w:szCs w:val="20"/>
              </w:rPr>
            </w:pPr>
            <w:r>
              <w:rPr>
                <w:rFonts w:hint="eastAsia"/>
                <w:sz w:val="20"/>
                <w:szCs w:val="20"/>
              </w:rPr>
              <w:t>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jc w:val="center"/>
              <w:rPr>
                <w:sz w:val="20"/>
                <w:szCs w:val="20"/>
              </w:rPr>
            </w:pPr>
            <w:r>
              <w:rPr>
                <w:rFonts w:hint="eastAsia"/>
                <w:sz w:val="20"/>
                <w:szCs w:val="20"/>
              </w:rPr>
              <w:t>XK 20221008</w:t>
            </w:r>
          </w:p>
        </w:tc>
        <w:tc>
          <w:tcPr>
            <w:tcW w:w="2938" w:type="dxa"/>
            <w:shd w:val="clear" w:color="auto" w:fill="auto"/>
            <w:vAlign w:val="center"/>
          </w:tcPr>
          <w:p>
            <w:pPr>
              <w:jc w:val="center"/>
              <w:rPr>
                <w:sz w:val="20"/>
                <w:szCs w:val="20"/>
              </w:rPr>
            </w:pPr>
            <w:r>
              <w:rPr>
                <w:rFonts w:hint="eastAsia"/>
                <w:sz w:val="20"/>
                <w:szCs w:val="20"/>
              </w:rPr>
              <w:t>食品安全学</w:t>
            </w:r>
          </w:p>
        </w:tc>
        <w:tc>
          <w:tcPr>
            <w:tcW w:w="1371" w:type="dxa"/>
            <w:shd w:val="clear" w:color="auto" w:fill="auto"/>
            <w:vAlign w:val="center"/>
          </w:tcPr>
          <w:p>
            <w:pPr>
              <w:jc w:val="center"/>
              <w:rPr>
                <w:sz w:val="20"/>
                <w:szCs w:val="20"/>
              </w:rPr>
            </w:pPr>
            <w:r>
              <w:rPr>
                <w:rFonts w:hint="eastAsia"/>
                <w:sz w:val="20"/>
                <w:szCs w:val="20"/>
              </w:rPr>
              <w:t>黄萍萍</w:t>
            </w:r>
          </w:p>
        </w:tc>
        <w:tc>
          <w:tcPr>
            <w:tcW w:w="2249" w:type="dxa"/>
            <w:shd w:val="clear" w:color="auto" w:fill="auto"/>
            <w:vAlign w:val="center"/>
          </w:tcPr>
          <w:p>
            <w:pPr>
              <w:jc w:val="center"/>
              <w:rPr>
                <w:sz w:val="20"/>
                <w:szCs w:val="20"/>
              </w:rPr>
            </w:pPr>
            <w:r>
              <w:rPr>
                <w:rFonts w:hint="eastAsia"/>
                <w:sz w:val="20"/>
                <w:szCs w:val="20"/>
              </w:rPr>
              <w:t>食品工程学院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jc w:val="center"/>
              <w:rPr>
                <w:sz w:val="20"/>
                <w:szCs w:val="20"/>
              </w:rPr>
            </w:pPr>
            <w:r>
              <w:rPr>
                <w:rFonts w:hint="eastAsia"/>
                <w:sz w:val="20"/>
                <w:szCs w:val="20"/>
              </w:rPr>
              <w:t>XK 20221009</w:t>
            </w:r>
          </w:p>
        </w:tc>
        <w:tc>
          <w:tcPr>
            <w:tcW w:w="2938" w:type="dxa"/>
            <w:shd w:val="clear" w:color="auto" w:fill="auto"/>
            <w:vAlign w:val="center"/>
          </w:tcPr>
          <w:p>
            <w:pPr>
              <w:jc w:val="center"/>
              <w:rPr>
                <w:sz w:val="20"/>
                <w:szCs w:val="20"/>
              </w:rPr>
            </w:pPr>
            <w:r>
              <w:rPr>
                <w:rFonts w:hint="eastAsia"/>
                <w:sz w:val="20"/>
                <w:szCs w:val="20"/>
              </w:rPr>
              <w:t>概率论</w:t>
            </w:r>
          </w:p>
        </w:tc>
        <w:tc>
          <w:tcPr>
            <w:tcW w:w="1371" w:type="dxa"/>
            <w:shd w:val="clear" w:color="auto" w:fill="auto"/>
            <w:vAlign w:val="center"/>
          </w:tcPr>
          <w:p>
            <w:pPr>
              <w:jc w:val="center"/>
              <w:rPr>
                <w:sz w:val="20"/>
                <w:szCs w:val="20"/>
              </w:rPr>
            </w:pPr>
            <w:r>
              <w:rPr>
                <w:rFonts w:hint="eastAsia"/>
                <w:sz w:val="20"/>
                <w:szCs w:val="20"/>
              </w:rPr>
              <w:t>李娟</w:t>
            </w:r>
          </w:p>
        </w:tc>
        <w:tc>
          <w:tcPr>
            <w:tcW w:w="2249" w:type="dxa"/>
            <w:shd w:val="clear" w:color="auto" w:fill="auto"/>
            <w:vAlign w:val="center"/>
          </w:tcPr>
          <w:p>
            <w:pPr>
              <w:jc w:val="center"/>
              <w:rPr>
                <w:sz w:val="20"/>
                <w:szCs w:val="20"/>
              </w:rPr>
            </w:pPr>
            <w:r>
              <w:rPr>
                <w:rFonts w:hint="eastAsia"/>
                <w:sz w:val="20"/>
                <w:szCs w:val="20"/>
              </w:rPr>
              <w:t>数学与统计科学学院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jc w:val="center"/>
              <w:rPr>
                <w:sz w:val="20"/>
                <w:szCs w:val="20"/>
              </w:rPr>
            </w:pPr>
            <w:r>
              <w:rPr>
                <w:rFonts w:hint="eastAsia"/>
                <w:sz w:val="20"/>
                <w:szCs w:val="20"/>
              </w:rPr>
              <w:t>XK 20221010</w:t>
            </w:r>
          </w:p>
        </w:tc>
        <w:tc>
          <w:tcPr>
            <w:tcW w:w="2938" w:type="dxa"/>
            <w:shd w:val="clear" w:color="auto" w:fill="auto"/>
            <w:vAlign w:val="center"/>
          </w:tcPr>
          <w:p>
            <w:pPr>
              <w:jc w:val="center"/>
              <w:rPr>
                <w:sz w:val="20"/>
                <w:szCs w:val="20"/>
              </w:rPr>
            </w:pPr>
            <w:r>
              <w:rPr>
                <w:rFonts w:hint="eastAsia"/>
                <w:sz w:val="20"/>
                <w:szCs w:val="20"/>
              </w:rPr>
              <w:t>数学教学技能综合训练</w:t>
            </w:r>
          </w:p>
        </w:tc>
        <w:tc>
          <w:tcPr>
            <w:tcW w:w="1371" w:type="dxa"/>
            <w:shd w:val="clear" w:color="auto" w:fill="auto"/>
            <w:vAlign w:val="center"/>
          </w:tcPr>
          <w:p>
            <w:pPr>
              <w:jc w:val="center"/>
              <w:rPr>
                <w:sz w:val="20"/>
                <w:szCs w:val="20"/>
              </w:rPr>
            </w:pPr>
            <w:r>
              <w:rPr>
                <w:rFonts w:hint="eastAsia"/>
                <w:sz w:val="20"/>
                <w:szCs w:val="20"/>
              </w:rPr>
              <w:t>程学汉</w:t>
            </w:r>
          </w:p>
        </w:tc>
        <w:tc>
          <w:tcPr>
            <w:tcW w:w="2249" w:type="dxa"/>
            <w:shd w:val="clear" w:color="auto" w:fill="auto"/>
            <w:vAlign w:val="center"/>
          </w:tcPr>
          <w:p>
            <w:pPr>
              <w:jc w:val="center"/>
              <w:rPr>
                <w:sz w:val="20"/>
                <w:szCs w:val="20"/>
              </w:rPr>
            </w:pPr>
            <w:r>
              <w:rPr>
                <w:rFonts w:hint="eastAsia"/>
                <w:sz w:val="20"/>
                <w:szCs w:val="20"/>
              </w:rPr>
              <w:t>数学与统计科学学院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jc w:val="center"/>
              <w:rPr>
                <w:sz w:val="20"/>
                <w:szCs w:val="20"/>
              </w:rPr>
            </w:pPr>
            <w:r>
              <w:rPr>
                <w:rFonts w:hint="eastAsia"/>
                <w:sz w:val="20"/>
                <w:szCs w:val="20"/>
              </w:rPr>
              <w:t>XK 20221011</w:t>
            </w:r>
          </w:p>
        </w:tc>
        <w:tc>
          <w:tcPr>
            <w:tcW w:w="2938" w:type="dxa"/>
            <w:shd w:val="clear" w:color="auto" w:fill="auto"/>
            <w:vAlign w:val="center"/>
          </w:tcPr>
          <w:p>
            <w:pPr>
              <w:jc w:val="center"/>
              <w:rPr>
                <w:sz w:val="20"/>
                <w:szCs w:val="20"/>
              </w:rPr>
            </w:pPr>
            <w:r>
              <w:rPr>
                <w:rFonts w:hint="eastAsia"/>
                <w:sz w:val="20"/>
                <w:szCs w:val="20"/>
              </w:rPr>
              <w:t>海岸动力学</w:t>
            </w:r>
          </w:p>
        </w:tc>
        <w:tc>
          <w:tcPr>
            <w:tcW w:w="1371" w:type="dxa"/>
            <w:shd w:val="clear" w:color="auto" w:fill="auto"/>
            <w:vAlign w:val="center"/>
          </w:tcPr>
          <w:p>
            <w:pPr>
              <w:jc w:val="center"/>
              <w:rPr>
                <w:sz w:val="20"/>
                <w:szCs w:val="20"/>
              </w:rPr>
            </w:pPr>
            <w:r>
              <w:rPr>
                <w:rFonts w:hint="eastAsia"/>
                <w:sz w:val="20"/>
                <w:szCs w:val="20"/>
              </w:rPr>
              <w:t>李雪艳</w:t>
            </w:r>
          </w:p>
        </w:tc>
        <w:tc>
          <w:tcPr>
            <w:tcW w:w="2249" w:type="dxa"/>
            <w:shd w:val="clear" w:color="auto" w:fill="auto"/>
            <w:vAlign w:val="center"/>
          </w:tcPr>
          <w:p>
            <w:pPr>
              <w:jc w:val="center"/>
              <w:rPr>
                <w:sz w:val="20"/>
                <w:szCs w:val="20"/>
              </w:rPr>
            </w:pPr>
            <w:r>
              <w:rPr>
                <w:rFonts w:hint="eastAsia"/>
                <w:sz w:val="20"/>
                <w:szCs w:val="20"/>
              </w:rPr>
              <w:t>水利工程学院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jc w:val="center"/>
              <w:rPr>
                <w:sz w:val="20"/>
                <w:szCs w:val="20"/>
              </w:rPr>
            </w:pPr>
            <w:r>
              <w:rPr>
                <w:rFonts w:hint="eastAsia"/>
                <w:sz w:val="20"/>
                <w:szCs w:val="20"/>
              </w:rPr>
              <w:t>XK 20221012</w:t>
            </w:r>
          </w:p>
        </w:tc>
        <w:tc>
          <w:tcPr>
            <w:tcW w:w="2938" w:type="dxa"/>
            <w:shd w:val="clear" w:color="auto" w:fill="auto"/>
            <w:vAlign w:val="center"/>
          </w:tcPr>
          <w:p>
            <w:pPr>
              <w:jc w:val="center"/>
              <w:rPr>
                <w:sz w:val="20"/>
                <w:szCs w:val="20"/>
              </w:rPr>
            </w:pPr>
            <w:r>
              <w:rPr>
                <w:rFonts w:hint="eastAsia"/>
                <w:sz w:val="20"/>
                <w:szCs w:val="20"/>
              </w:rPr>
              <w:t>隧道工程</w:t>
            </w:r>
          </w:p>
        </w:tc>
        <w:tc>
          <w:tcPr>
            <w:tcW w:w="1371" w:type="dxa"/>
            <w:shd w:val="clear" w:color="auto" w:fill="auto"/>
            <w:vAlign w:val="center"/>
          </w:tcPr>
          <w:p>
            <w:pPr>
              <w:jc w:val="center"/>
              <w:rPr>
                <w:sz w:val="20"/>
                <w:szCs w:val="20"/>
              </w:rPr>
            </w:pPr>
            <w:r>
              <w:rPr>
                <w:rFonts w:hint="eastAsia"/>
                <w:sz w:val="20"/>
                <w:szCs w:val="20"/>
              </w:rPr>
              <w:t>张晓莉</w:t>
            </w:r>
          </w:p>
        </w:tc>
        <w:tc>
          <w:tcPr>
            <w:tcW w:w="2249" w:type="dxa"/>
            <w:shd w:val="clear" w:color="auto" w:fill="auto"/>
            <w:vAlign w:val="center"/>
          </w:tcPr>
          <w:p>
            <w:pPr>
              <w:jc w:val="center"/>
              <w:rPr>
                <w:sz w:val="20"/>
                <w:szCs w:val="20"/>
              </w:rPr>
            </w:pPr>
            <w:r>
              <w:rPr>
                <w:rFonts w:hint="eastAsia"/>
                <w:sz w:val="20"/>
                <w:szCs w:val="20"/>
              </w:rPr>
              <w:t>土木工程学院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jc w:val="center"/>
              <w:rPr>
                <w:sz w:val="20"/>
                <w:szCs w:val="20"/>
              </w:rPr>
            </w:pPr>
            <w:r>
              <w:rPr>
                <w:rFonts w:hint="eastAsia"/>
                <w:sz w:val="20"/>
                <w:szCs w:val="20"/>
              </w:rPr>
              <w:t>XK 20221013</w:t>
            </w:r>
          </w:p>
        </w:tc>
        <w:tc>
          <w:tcPr>
            <w:tcW w:w="2938" w:type="dxa"/>
            <w:shd w:val="clear" w:color="auto" w:fill="auto"/>
            <w:vAlign w:val="center"/>
          </w:tcPr>
          <w:p>
            <w:pPr>
              <w:jc w:val="center"/>
              <w:rPr>
                <w:sz w:val="20"/>
                <w:szCs w:val="20"/>
              </w:rPr>
            </w:pPr>
            <w:r>
              <w:rPr>
                <w:rFonts w:hint="eastAsia"/>
                <w:sz w:val="20"/>
                <w:szCs w:val="20"/>
              </w:rPr>
              <w:t>英语课程理论与课程开发</w:t>
            </w:r>
          </w:p>
        </w:tc>
        <w:tc>
          <w:tcPr>
            <w:tcW w:w="1371" w:type="dxa"/>
            <w:shd w:val="clear" w:color="auto" w:fill="auto"/>
            <w:vAlign w:val="center"/>
          </w:tcPr>
          <w:p>
            <w:pPr>
              <w:jc w:val="center"/>
              <w:rPr>
                <w:sz w:val="20"/>
                <w:szCs w:val="20"/>
              </w:rPr>
            </w:pPr>
            <w:r>
              <w:rPr>
                <w:rFonts w:hint="eastAsia"/>
                <w:sz w:val="20"/>
                <w:szCs w:val="20"/>
              </w:rPr>
              <w:t>王文倩</w:t>
            </w:r>
          </w:p>
        </w:tc>
        <w:tc>
          <w:tcPr>
            <w:tcW w:w="2249" w:type="dxa"/>
            <w:shd w:val="clear" w:color="auto" w:fill="auto"/>
            <w:vAlign w:val="center"/>
          </w:tcPr>
          <w:p>
            <w:pPr>
              <w:jc w:val="center"/>
              <w:rPr>
                <w:sz w:val="20"/>
                <w:szCs w:val="20"/>
              </w:rPr>
            </w:pPr>
            <w:r>
              <w:rPr>
                <w:rFonts w:hint="eastAsia"/>
                <w:sz w:val="20"/>
                <w:szCs w:val="20"/>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jc w:val="center"/>
              <w:rPr>
                <w:sz w:val="20"/>
                <w:szCs w:val="20"/>
              </w:rPr>
            </w:pPr>
            <w:r>
              <w:rPr>
                <w:rFonts w:hint="eastAsia"/>
                <w:sz w:val="20"/>
                <w:szCs w:val="20"/>
              </w:rPr>
              <w:t>XK 20221014</w:t>
            </w:r>
          </w:p>
        </w:tc>
        <w:tc>
          <w:tcPr>
            <w:tcW w:w="2938" w:type="dxa"/>
            <w:shd w:val="clear" w:color="auto" w:fill="auto"/>
            <w:vAlign w:val="center"/>
          </w:tcPr>
          <w:p>
            <w:pPr>
              <w:jc w:val="center"/>
              <w:rPr>
                <w:sz w:val="20"/>
                <w:szCs w:val="20"/>
              </w:rPr>
            </w:pPr>
            <w:r>
              <w:rPr>
                <w:rFonts w:hint="eastAsia"/>
                <w:sz w:val="20"/>
                <w:szCs w:val="20"/>
              </w:rPr>
              <w:t>日本概况(1)(2)</w:t>
            </w:r>
          </w:p>
        </w:tc>
        <w:tc>
          <w:tcPr>
            <w:tcW w:w="1371" w:type="dxa"/>
            <w:shd w:val="clear" w:color="auto" w:fill="auto"/>
            <w:vAlign w:val="center"/>
          </w:tcPr>
          <w:p>
            <w:pPr>
              <w:jc w:val="center"/>
              <w:rPr>
                <w:sz w:val="20"/>
                <w:szCs w:val="20"/>
              </w:rPr>
            </w:pPr>
            <w:r>
              <w:rPr>
                <w:rFonts w:hint="eastAsia"/>
                <w:sz w:val="20"/>
                <w:szCs w:val="20"/>
              </w:rPr>
              <w:t>冯芒</w:t>
            </w:r>
          </w:p>
        </w:tc>
        <w:tc>
          <w:tcPr>
            <w:tcW w:w="2249" w:type="dxa"/>
            <w:shd w:val="clear" w:color="auto" w:fill="auto"/>
            <w:vAlign w:val="center"/>
          </w:tcPr>
          <w:p>
            <w:pPr>
              <w:jc w:val="center"/>
              <w:rPr>
                <w:sz w:val="20"/>
                <w:szCs w:val="20"/>
              </w:rPr>
            </w:pPr>
            <w:r>
              <w:rPr>
                <w:rFonts w:hint="eastAsia"/>
                <w:sz w:val="20"/>
                <w:szCs w:val="20"/>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jc w:val="center"/>
              <w:rPr>
                <w:sz w:val="20"/>
                <w:szCs w:val="20"/>
              </w:rPr>
            </w:pPr>
            <w:r>
              <w:rPr>
                <w:rFonts w:hint="eastAsia"/>
                <w:sz w:val="20"/>
                <w:szCs w:val="20"/>
              </w:rPr>
              <w:t>XK 20221015</w:t>
            </w:r>
          </w:p>
        </w:tc>
        <w:tc>
          <w:tcPr>
            <w:tcW w:w="2938" w:type="dxa"/>
            <w:shd w:val="clear" w:color="auto" w:fill="auto"/>
            <w:vAlign w:val="center"/>
          </w:tcPr>
          <w:p>
            <w:pPr>
              <w:jc w:val="center"/>
              <w:rPr>
                <w:sz w:val="20"/>
                <w:szCs w:val="20"/>
              </w:rPr>
            </w:pPr>
            <w:r>
              <w:rPr>
                <w:rFonts w:hint="eastAsia"/>
                <w:sz w:val="20"/>
                <w:szCs w:val="20"/>
              </w:rPr>
              <w:t>新闻学概论</w:t>
            </w:r>
          </w:p>
        </w:tc>
        <w:tc>
          <w:tcPr>
            <w:tcW w:w="1371" w:type="dxa"/>
            <w:shd w:val="clear" w:color="auto" w:fill="auto"/>
            <w:vAlign w:val="center"/>
          </w:tcPr>
          <w:p>
            <w:pPr>
              <w:jc w:val="center"/>
              <w:rPr>
                <w:sz w:val="20"/>
                <w:szCs w:val="20"/>
              </w:rPr>
            </w:pPr>
            <w:r>
              <w:rPr>
                <w:rFonts w:hint="eastAsia"/>
                <w:sz w:val="20"/>
                <w:szCs w:val="20"/>
              </w:rPr>
              <w:t>仇玲</w:t>
            </w:r>
          </w:p>
        </w:tc>
        <w:tc>
          <w:tcPr>
            <w:tcW w:w="2249" w:type="dxa"/>
            <w:shd w:val="clear" w:color="auto" w:fill="auto"/>
            <w:vAlign w:val="center"/>
          </w:tcPr>
          <w:p>
            <w:pPr>
              <w:jc w:val="center"/>
              <w:rPr>
                <w:sz w:val="20"/>
                <w:szCs w:val="20"/>
              </w:rPr>
            </w:pPr>
            <w:r>
              <w:rPr>
                <w:rFonts w:hint="eastAsia"/>
                <w:sz w:val="20"/>
                <w:szCs w:val="20"/>
              </w:rPr>
              <w:t>文学院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jc w:val="center"/>
              <w:rPr>
                <w:sz w:val="20"/>
                <w:szCs w:val="20"/>
              </w:rPr>
            </w:pPr>
            <w:r>
              <w:rPr>
                <w:rFonts w:hint="eastAsia"/>
                <w:sz w:val="20"/>
                <w:szCs w:val="20"/>
              </w:rPr>
              <w:t>XK 20221016</w:t>
            </w:r>
          </w:p>
        </w:tc>
        <w:tc>
          <w:tcPr>
            <w:tcW w:w="2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sz w:val="20"/>
                <w:szCs w:val="20"/>
              </w:rPr>
            </w:pPr>
            <w:r>
              <w:rPr>
                <w:rFonts w:hint="eastAsia"/>
                <w:color w:val="000000"/>
                <w:sz w:val="20"/>
                <w:szCs w:val="20"/>
              </w:rPr>
              <w:t>广告学概论</w:t>
            </w:r>
          </w:p>
        </w:tc>
        <w:tc>
          <w:tcPr>
            <w:tcW w:w="1371"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具香美</w:t>
            </w:r>
          </w:p>
        </w:tc>
        <w:tc>
          <w:tcPr>
            <w:tcW w:w="2249" w:type="dxa"/>
            <w:shd w:val="clear" w:color="auto" w:fill="auto"/>
            <w:vAlign w:val="center"/>
          </w:tcPr>
          <w:p>
            <w:pPr>
              <w:jc w:val="center"/>
              <w:rPr>
                <w:sz w:val="20"/>
                <w:szCs w:val="20"/>
              </w:rPr>
            </w:pPr>
            <w:r>
              <w:rPr>
                <w:rFonts w:hint="eastAsia"/>
                <w:sz w:val="20"/>
                <w:szCs w:val="20"/>
              </w:rPr>
              <w:t>文学院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jc w:val="center"/>
              <w:rPr>
                <w:sz w:val="20"/>
                <w:szCs w:val="20"/>
              </w:rPr>
            </w:pPr>
            <w:r>
              <w:rPr>
                <w:rFonts w:hint="eastAsia"/>
                <w:sz w:val="20"/>
                <w:szCs w:val="20"/>
              </w:rPr>
              <w:t>XK 20221017</w:t>
            </w:r>
          </w:p>
        </w:tc>
        <w:tc>
          <w:tcPr>
            <w:tcW w:w="2938" w:type="dxa"/>
            <w:shd w:val="clear" w:color="auto" w:fill="auto"/>
            <w:vAlign w:val="center"/>
          </w:tcPr>
          <w:p>
            <w:pPr>
              <w:jc w:val="center"/>
              <w:rPr>
                <w:sz w:val="20"/>
                <w:szCs w:val="20"/>
              </w:rPr>
            </w:pPr>
            <w:r>
              <w:rPr>
                <w:rFonts w:hint="eastAsia"/>
                <w:sz w:val="20"/>
                <w:szCs w:val="20"/>
              </w:rPr>
              <w:t>电路</w:t>
            </w:r>
          </w:p>
        </w:tc>
        <w:tc>
          <w:tcPr>
            <w:tcW w:w="1371" w:type="dxa"/>
            <w:shd w:val="clear" w:color="auto" w:fill="auto"/>
            <w:vAlign w:val="center"/>
          </w:tcPr>
          <w:p>
            <w:pPr>
              <w:jc w:val="center"/>
              <w:rPr>
                <w:sz w:val="20"/>
                <w:szCs w:val="20"/>
              </w:rPr>
            </w:pPr>
            <w:r>
              <w:rPr>
                <w:rFonts w:hint="eastAsia"/>
                <w:sz w:val="20"/>
                <w:szCs w:val="20"/>
              </w:rPr>
              <w:t>冯树林</w:t>
            </w:r>
          </w:p>
        </w:tc>
        <w:tc>
          <w:tcPr>
            <w:tcW w:w="2249" w:type="dxa"/>
            <w:shd w:val="clear" w:color="auto" w:fill="auto"/>
            <w:vAlign w:val="center"/>
          </w:tcPr>
          <w:p>
            <w:pPr>
              <w:jc w:val="center"/>
              <w:rPr>
                <w:sz w:val="20"/>
                <w:szCs w:val="20"/>
              </w:rPr>
            </w:pPr>
            <w:r>
              <w:rPr>
                <w:rFonts w:hint="eastAsia"/>
                <w:sz w:val="20"/>
                <w:szCs w:val="20"/>
              </w:rPr>
              <w:t>信息与电气工程学院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jc w:val="center"/>
              <w:rPr>
                <w:sz w:val="20"/>
                <w:szCs w:val="20"/>
              </w:rPr>
            </w:pPr>
            <w:r>
              <w:rPr>
                <w:rFonts w:hint="eastAsia"/>
                <w:sz w:val="20"/>
                <w:szCs w:val="20"/>
              </w:rPr>
              <w:t>XK 20221018</w:t>
            </w:r>
          </w:p>
        </w:tc>
        <w:tc>
          <w:tcPr>
            <w:tcW w:w="2938" w:type="dxa"/>
            <w:shd w:val="clear" w:color="auto" w:fill="auto"/>
            <w:vAlign w:val="center"/>
          </w:tcPr>
          <w:p>
            <w:pPr>
              <w:jc w:val="center"/>
              <w:rPr>
                <w:sz w:val="20"/>
                <w:szCs w:val="20"/>
              </w:rPr>
            </w:pPr>
            <w:r>
              <w:rPr>
                <w:rFonts w:hint="eastAsia"/>
                <w:sz w:val="20"/>
                <w:szCs w:val="20"/>
              </w:rPr>
              <w:t>音乐鉴赏—党史中的民族歌剧</w:t>
            </w:r>
          </w:p>
        </w:tc>
        <w:tc>
          <w:tcPr>
            <w:tcW w:w="1371" w:type="dxa"/>
            <w:shd w:val="clear" w:color="auto" w:fill="auto"/>
            <w:vAlign w:val="center"/>
          </w:tcPr>
          <w:p>
            <w:pPr>
              <w:jc w:val="center"/>
              <w:rPr>
                <w:sz w:val="20"/>
                <w:szCs w:val="20"/>
              </w:rPr>
            </w:pPr>
            <w:r>
              <w:rPr>
                <w:rFonts w:hint="eastAsia"/>
                <w:sz w:val="20"/>
                <w:szCs w:val="20"/>
              </w:rPr>
              <w:t>王淼</w:t>
            </w:r>
          </w:p>
        </w:tc>
        <w:tc>
          <w:tcPr>
            <w:tcW w:w="2249" w:type="dxa"/>
            <w:shd w:val="clear" w:color="auto" w:fill="auto"/>
            <w:vAlign w:val="center"/>
          </w:tcPr>
          <w:p>
            <w:pPr>
              <w:jc w:val="center"/>
              <w:rPr>
                <w:sz w:val="20"/>
                <w:szCs w:val="20"/>
              </w:rPr>
            </w:pPr>
            <w:r>
              <w:rPr>
                <w:rFonts w:hint="eastAsia"/>
                <w:sz w:val="20"/>
                <w:szCs w:val="20"/>
              </w:rPr>
              <w:t>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jc w:val="center"/>
              <w:rPr>
                <w:sz w:val="20"/>
                <w:szCs w:val="20"/>
              </w:rPr>
            </w:pPr>
            <w:r>
              <w:rPr>
                <w:rFonts w:hint="eastAsia"/>
                <w:sz w:val="20"/>
                <w:szCs w:val="20"/>
              </w:rPr>
              <w:t>XK 20221019</w:t>
            </w:r>
          </w:p>
        </w:tc>
        <w:tc>
          <w:tcPr>
            <w:tcW w:w="2938" w:type="dxa"/>
            <w:shd w:val="clear" w:color="auto" w:fill="auto"/>
            <w:vAlign w:val="center"/>
          </w:tcPr>
          <w:p>
            <w:pPr>
              <w:jc w:val="center"/>
              <w:rPr>
                <w:sz w:val="20"/>
                <w:szCs w:val="20"/>
              </w:rPr>
            </w:pPr>
            <w:r>
              <w:rPr>
                <w:rFonts w:hint="eastAsia"/>
                <w:sz w:val="20"/>
                <w:szCs w:val="20"/>
              </w:rPr>
              <w:t>美术表现（版画）</w:t>
            </w:r>
          </w:p>
        </w:tc>
        <w:tc>
          <w:tcPr>
            <w:tcW w:w="1371" w:type="dxa"/>
            <w:shd w:val="clear" w:color="auto" w:fill="auto"/>
            <w:vAlign w:val="center"/>
          </w:tcPr>
          <w:p>
            <w:pPr>
              <w:jc w:val="center"/>
              <w:rPr>
                <w:sz w:val="20"/>
                <w:szCs w:val="20"/>
              </w:rPr>
            </w:pPr>
            <w:r>
              <w:rPr>
                <w:rFonts w:hint="eastAsia"/>
                <w:sz w:val="20"/>
                <w:szCs w:val="20"/>
              </w:rPr>
              <w:t>姜宇钦</w:t>
            </w:r>
          </w:p>
        </w:tc>
        <w:tc>
          <w:tcPr>
            <w:tcW w:w="2249" w:type="dxa"/>
            <w:shd w:val="clear" w:color="auto" w:fill="auto"/>
            <w:vAlign w:val="center"/>
          </w:tcPr>
          <w:p>
            <w:pPr>
              <w:jc w:val="center"/>
              <w:rPr>
                <w:sz w:val="20"/>
                <w:szCs w:val="20"/>
              </w:rPr>
            </w:pPr>
            <w:r>
              <w:rPr>
                <w:rFonts w:hint="eastAsia"/>
                <w:sz w:val="20"/>
                <w:szCs w:val="20"/>
              </w:rPr>
              <w:t>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jc w:val="center"/>
              <w:rPr>
                <w:sz w:val="20"/>
                <w:szCs w:val="20"/>
              </w:rPr>
            </w:pPr>
            <w:r>
              <w:rPr>
                <w:rFonts w:hint="eastAsia"/>
                <w:sz w:val="20"/>
                <w:szCs w:val="20"/>
              </w:rPr>
              <w:t>XK 20221020</w:t>
            </w:r>
          </w:p>
        </w:tc>
        <w:tc>
          <w:tcPr>
            <w:tcW w:w="2938" w:type="dxa"/>
            <w:shd w:val="clear" w:color="auto" w:fill="auto"/>
            <w:vAlign w:val="center"/>
          </w:tcPr>
          <w:p>
            <w:pPr>
              <w:jc w:val="center"/>
              <w:rPr>
                <w:sz w:val="20"/>
                <w:szCs w:val="20"/>
              </w:rPr>
            </w:pPr>
            <w:r>
              <w:rPr>
                <w:rFonts w:hint="eastAsia"/>
                <w:sz w:val="20"/>
                <w:szCs w:val="20"/>
              </w:rPr>
              <w:t>经济地理学</w:t>
            </w:r>
          </w:p>
        </w:tc>
        <w:tc>
          <w:tcPr>
            <w:tcW w:w="1371" w:type="dxa"/>
            <w:shd w:val="clear" w:color="auto" w:fill="auto"/>
            <w:vAlign w:val="center"/>
          </w:tcPr>
          <w:p>
            <w:pPr>
              <w:jc w:val="center"/>
              <w:rPr>
                <w:sz w:val="20"/>
                <w:szCs w:val="20"/>
              </w:rPr>
            </w:pPr>
            <w:r>
              <w:rPr>
                <w:rFonts w:hint="eastAsia"/>
                <w:sz w:val="20"/>
                <w:szCs w:val="20"/>
              </w:rPr>
              <w:t>王肖惠</w:t>
            </w:r>
          </w:p>
        </w:tc>
        <w:tc>
          <w:tcPr>
            <w:tcW w:w="2249" w:type="dxa"/>
            <w:shd w:val="clear" w:color="auto" w:fill="auto"/>
            <w:vAlign w:val="center"/>
          </w:tcPr>
          <w:p>
            <w:pPr>
              <w:jc w:val="center"/>
              <w:rPr>
                <w:sz w:val="20"/>
                <w:szCs w:val="20"/>
              </w:rPr>
            </w:pPr>
            <w:r>
              <w:rPr>
                <w:rFonts w:hint="eastAsia"/>
                <w:sz w:val="20"/>
                <w:szCs w:val="20"/>
              </w:rPr>
              <w:t xml:space="preserve">资源与环境工程学院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560" w:type="dxa"/>
            <w:shd w:val="clear" w:color="auto" w:fill="auto"/>
            <w:vAlign w:val="center"/>
          </w:tcPr>
          <w:p>
            <w:pPr>
              <w:jc w:val="center"/>
              <w:rPr>
                <w:sz w:val="20"/>
                <w:szCs w:val="20"/>
              </w:rPr>
            </w:pPr>
            <w:r>
              <w:rPr>
                <w:rFonts w:hint="eastAsia"/>
                <w:sz w:val="20"/>
                <w:szCs w:val="20"/>
              </w:rPr>
              <w:t>XK 20221021</w:t>
            </w:r>
          </w:p>
        </w:tc>
        <w:tc>
          <w:tcPr>
            <w:tcW w:w="2938" w:type="dxa"/>
            <w:shd w:val="clear" w:color="auto" w:fill="auto"/>
            <w:vAlign w:val="center"/>
          </w:tcPr>
          <w:p>
            <w:pPr>
              <w:widowControl/>
              <w:jc w:val="center"/>
              <w:rPr>
                <w:sz w:val="20"/>
                <w:szCs w:val="20"/>
              </w:rPr>
            </w:pPr>
            <w:r>
              <w:rPr>
                <w:rFonts w:hint="eastAsia"/>
                <w:sz w:val="20"/>
                <w:szCs w:val="20"/>
              </w:rPr>
              <w:t>工业机器人</w:t>
            </w:r>
          </w:p>
        </w:tc>
        <w:tc>
          <w:tcPr>
            <w:tcW w:w="1371" w:type="dxa"/>
            <w:shd w:val="clear" w:color="auto" w:fill="auto"/>
            <w:vAlign w:val="center"/>
          </w:tcPr>
          <w:p>
            <w:pPr>
              <w:jc w:val="center"/>
              <w:rPr>
                <w:sz w:val="20"/>
                <w:szCs w:val="20"/>
              </w:rPr>
            </w:pPr>
            <w:r>
              <w:rPr>
                <w:rFonts w:hint="eastAsia"/>
                <w:sz w:val="20"/>
                <w:szCs w:val="20"/>
              </w:rPr>
              <w:t>阎宏伟</w:t>
            </w:r>
          </w:p>
        </w:tc>
        <w:tc>
          <w:tcPr>
            <w:tcW w:w="2249" w:type="dxa"/>
            <w:shd w:val="clear" w:color="auto" w:fill="auto"/>
            <w:vAlign w:val="center"/>
          </w:tcPr>
          <w:p>
            <w:pPr>
              <w:jc w:val="center"/>
              <w:rPr>
                <w:sz w:val="20"/>
                <w:szCs w:val="20"/>
              </w:rPr>
            </w:pPr>
            <w:r>
              <w:rPr>
                <w:rFonts w:hint="eastAsia"/>
                <w:sz w:val="20"/>
                <w:szCs w:val="20"/>
              </w:rPr>
              <w:t>交通学院</w:t>
            </w:r>
          </w:p>
        </w:tc>
      </w:tr>
    </w:tbl>
    <w:p/>
    <w:p>
      <w:pPr>
        <w:ind w:firstLine="600" w:firstLineChars="200"/>
        <w:jc w:val="right"/>
        <w:rPr>
          <w:sz w:val="30"/>
          <w:szCs w:val="30"/>
        </w:rPr>
      </w:pPr>
    </w:p>
    <w:sectPr>
      <w:pgSz w:w="11906" w:h="16838"/>
      <w:pgMar w:top="1247" w:right="1701" w:bottom="119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行楷">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方正小标宋简体">
    <w:altName w:val="Arial Unicode MS"/>
    <w:panose1 w:val="02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xMDg1MGIxYzFhMjIxZTc3NDQ3N2MwYmIxZTJhMTEifQ=="/>
  </w:docVars>
  <w:rsids>
    <w:rsidRoot w:val="0080039D"/>
    <w:rsid w:val="000543C2"/>
    <w:rsid w:val="0018384D"/>
    <w:rsid w:val="00217AE9"/>
    <w:rsid w:val="0040484D"/>
    <w:rsid w:val="004D0371"/>
    <w:rsid w:val="0058536F"/>
    <w:rsid w:val="005C0B06"/>
    <w:rsid w:val="005C37A3"/>
    <w:rsid w:val="0080039D"/>
    <w:rsid w:val="008C5D52"/>
    <w:rsid w:val="008D7601"/>
    <w:rsid w:val="0090573F"/>
    <w:rsid w:val="00936CED"/>
    <w:rsid w:val="009E0CDD"/>
    <w:rsid w:val="00A33D35"/>
    <w:rsid w:val="00B74B70"/>
    <w:rsid w:val="00CA0F54"/>
    <w:rsid w:val="00E70BB3"/>
    <w:rsid w:val="00E73427"/>
    <w:rsid w:val="2B867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6FC87-05B7-425C-B9EB-D9E0AD725A90}">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723</Words>
  <Characters>934</Characters>
  <Lines>8</Lines>
  <Paragraphs>2</Paragraphs>
  <TotalTime>28</TotalTime>
  <ScaleCrop>false</ScaleCrop>
  <LinksUpToDate>false</LinksUpToDate>
  <CharactersWithSpaces>1049</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2022-10-06T06:24:00Z</dcterms:created>
  <dc:creator>2 1</dc:creator>
  <cp:lastModifiedBy>jwc20</cp:lastModifiedBy>
  <dcterms:modified xsi:type="dcterms:W3CDTF">2022-10-11T00:23:13Z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E8E1A098712A45E3A503542B2D86D210</vt:lpwstr>
  </property>
</Properties>
</file>